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AC2C0" w14:textId="7728F43E" w:rsidR="00675019" w:rsidRPr="00675019" w:rsidRDefault="00675019" w:rsidP="00675019">
      <w:pPr>
        <w:rPr>
          <w:rFonts w:asciiTheme="minorEastAsia" w:eastAsiaTheme="minorEastAsia" w:hAnsiTheme="minorEastAsia" w:hint="eastAsia"/>
          <w:b/>
          <w:bCs/>
          <w:sz w:val="28"/>
          <w:szCs w:val="28"/>
        </w:rPr>
      </w:pPr>
      <w:r w:rsidRPr="00675019">
        <w:rPr>
          <w:rFonts w:asciiTheme="minorEastAsia" w:eastAsiaTheme="minorEastAsia" w:hAnsiTheme="minorEastAsia" w:hint="eastAsia"/>
          <w:b/>
          <w:bCs/>
          <w:sz w:val="28"/>
          <w:szCs w:val="28"/>
        </w:rPr>
        <w:t xml:space="preserve">Ephesians Discover Your Inheritance - Session </w:t>
      </w:r>
      <w:r w:rsidRPr="00675019">
        <w:rPr>
          <w:rFonts w:asciiTheme="minorEastAsia" w:eastAsiaTheme="minorEastAsia" w:hAnsiTheme="minorEastAsia" w:hint="eastAsia"/>
          <w:b/>
          <w:bCs/>
          <w:sz w:val="28"/>
          <w:szCs w:val="28"/>
        </w:rPr>
        <w:t>Five</w:t>
      </w:r>
    </w:p>
    <w:p w14:paraId="793E2DF7" w14:textId="6F87F710" w:rsidR="00675019" w:rsidRPr="00675019" w:rsidRDefault="00675019" w:rsidP="00675019">
      <w:pPr>
        <w:rPr>
          <w:rFonts w:asciiTheme="minorEastAsia" w:eastAsiaTheme="minorEastAsia" w:hAnsiTheme="minorEastAsia"/>
          <w:b/>
          <w:bCs/>
          <w:sz w:val="28"/>
          <w:szCs w:val="28"/>
        </w:rPr>
      </w:pPr>
      <w:r w:rsidRPr="00675019">
        <w:rPr>
          <w:rFonts w:asciiTheme="minorEastAsia" w:eastAsiaTheme="minorEastAsia" w:hAnsiTheme="minorEastAsia" w:hint="eastAsia"/>
          <w:b/>
          <w:bCs/>
          <w:sz w:val="28"/>
          <w:szCs w:val="28"/>
        </w:rPr>
        <w:t>探索你的承襲 - 第</w:t>
      </w:r>
      <w:r w:rsidRPr="00675019">
        <w:rPr>
          <w:rFonts w:asciiTheme="minorEastAsia" w:eastAsiaTheme="minorEastAsia" w:hAnsiTheme="minorEastAsia" w:hint="eastAsia"/>
          <w:b/>
          <w:bCs/>
          <w:sz w:val="28"/>
          <w:szCs w:val="28"/>
        </w:rPr>
        <w:t>五</w:t>
      </w:r>
      <w:r w:rsidRPr="00675019">
        <w:rPr>
          <w:rFonts w:asciiTheme="minorEastAsia" w:eastAsiaTheme="minorEastAsia" w:hAnsiTheme="minorEastAsia" w:hint="eastAsia"/>
          <w:b/>
          <w:bCs/>
          <w:sz w:val="28"/>
          <w:szCs w:val="28"/>
        </w:rPr>
        <w:t>課</w:t>
      </w:r>
    </w:p>
    <w:p w14:paraId="66734403" w14:textId="77777777" w:rsidR="00675019" w:rsidRPr="00675019" w:rsidRDefault="00675019" w:rsidP="00675019">
      <w:pPr>
        <w:rPr>
          <w:rFonts w:asciiTheme="minorEastAsia" w:eastAsiaTheme="minorEastAsia" w:hAnsiTheme="minorEastAsia" w:hint="eastAsia"/>
          <w:b/>
          <w:bCs/>
          <w:sz w:val="28"/>
          <w:szCs w:val="28"/>
        </w:rPr>
      </w:pPr>
    </w:p>
    <w:p w14:paraId="75FCC508" w14:textId="23652B43" w:rsidR="00675019" w:rsidRPr="00675019" w:rsidRDefault="00675019" w:rsidP="00B248F3">
      <w:pPr>
        <w:pStyle w:val="NormalWeb"/>
        <w:spacing w:before="0" w:beforeAutospacing="0" w:after="0" w:afterAutospacing="0"/>
        <w:rPr>
          <w:rFonts w:asciiTheme="minorEastAsia" w:eastAsiaTheme="minorEastAsia" w:hAnsiTheme="minorEastAsia"/>
          <w:b/>
          <w:bCs/>
          <w:color w:val="000000"/>
        </w:rPr>
      </w:pPr>
      <w:r w:rsidRPr="00675019">
        <w:rPr>
          <w:rFonts w:asciiTheme="minorEastAsia" w:eastAsiaTheme="minorEastAsia" w:hAnsiTheme="minorEastAsia"/>
          <w:b/>
          <w:bCs/>
          <w:color w:val="000000"/>
        </w:rPr>
        <w:t>A Life Worthy of Your Calling</w:t>
      </w:r>
    </w:p>
    <w:p w14:paraId="6993FD2F" w14:textId="157CF62C" w:rsidR="00F457BA" w:rsidRPr="00675019" w:rsidRDefault="00F457BA" w:rsidP="00B248F3">
      <w:pPr>
        <w:pStyle w:val="NormalWeb"/>
        <w:spacing w:before="0" w:beforeAutospacing="0" w:after="0" w:afterAutospacing="0"/>
        <w:rPr>
          <w:rFonts w:asciiTheme="minorEastAsia" w:eastAsiaTheme="minorEastAsia" w:hAnsiTheme="minorEastAsia"/>
        </w:rPr>
      </w:pPr>
      <w:r w:rsidRPr="00675019">
        <w:rPr>
          <w:rFonts w:asciiTheme="minorEastAsia" w:eastAsiaTheme="minorEastAsia" w:hAnsiTheme="minorEastAsia"/>
          <w:b/>
          <w:bCs/>
          <w:color w:val="000000"/>
        </w:rPr>
        <w:t>生活行動應相稱天主的寵召</w:t>
      </w:r>
    </w:p>
    <w:p w14:paraId="6D64EFA1" w14:textId="72A7430B" w:rsidR="00F457BA" w:rsidRPr="00675019" w:rsidRDefault="00F457BA" w:rsidP="00B248F3">
      <w:pPr>
        <w:rPr>
          <w:rFonts w:asciiTheme="minorEastAsia" w:eastAsiaTheme="minorEastAsia" w:hAnsiTheme="minorEastAsia"/>
        </w:rPr>
      </w:pPr>
    </w:p>
    <w:p w14:paraId="5449E17B" w14:textId="77777777" w:rsidR="00F457BA" w:rsidRPr="00675019" w:rsidRDefault="00F457BA" w:rsidP="00B248F3">
      <w:pPr>
        <w:pStyle w:val="NormalWeb"/>
        <w:numPr>
          <w:ilvl w:val="0"/>
          <w:numId w:val="1"/>
        </w:numPr>
        <w:spacing w:before="0" w:beforeAutospacing="0" w:after="0" w:afterAutospacing="0"/>
        <w:textAlignment w:val="baseline"/>
        <w:rPr>
          <w:rFonts w:asciiTheme="minorEastAsia" w:eastAsiaTheme="minorEastAsia" w:hAnsiTheme="minorEastAsia"/>
          <w:b/>
          <w:bCs/>
          <w:color w:val="000000"/>
        </w:rPr>
      </w:pPr>
      <w:r w:rsidRPr="00675019">
        <w:rPr>
          <w:rFonts w:asciiTheme="minorEastAsia" w:eastAsiaTheme="minorEastAsia" w:hAnsiTheme="minorEastAsia"/>
          <w:b/>
          <w:bCs/>
          <w:color w:val="000000"/>
        </w:rPr>
        <w:t>Establishing the Context</w:t>
      </w:r>
    </w:p>
    <w:p w14:paraId="77BB59EA" w14:textId="77777777" w:rsidR="004F39D4" w:rsidRPr="00675019" w:rsidRDefault="004F39D4" w:rsidP="00B248F3">
      <w:pPr>
        <w:pStyle w:val="NormalWeb"/>
        <w:spacing w:before="0" w:beforeAutospacing="0" w:after="0" w:afterAutospacing="0"/>
        <w:jc w:val="both"/>
        <w:rPr>
          <w:rFonts w:asciiTheme="minorEastAsia" w:eastAsiaTheme="minorEastAsia" w:hAnsiTheme="minorEastAsia"/>
          <w:color w:val="000000"/>
          <w:lang w:val="en-US"/>
        </w:rPr>
      </w:pPr>
      <w:r w:rsidRPr="00675019">
        <w:rPr>
          <w:rFonts w:asciiTheme="minorEastAsia" w:eastAsiaTheme="minorEastAsia" w:hAnsiTheme="minorEastAsia" w:hint="eastAsia"/>
          <w:color w:val="000000"/>
        </w:rPr>
        <w:t>一篇偉大的講道會讓你在頭腦、心靈和行動上有所收穫——給你一個思想的靈修金塊，一些可以讓你鍾愛的東西，最後是一些實際可行的事情。保祿寫給厄弗所人的信無異於一篇優秀的講道。在前三章中，宗徒給了我們深刻和豐富的神學基礎，啟迪我們的智慧，還有感人的祈禱，激動我們的心靈。在最後三章中，他的重點轉向了實際的方法，說明天主恩寵的啟示如何在我們個人的生活和這個新團體——教會中實現。</w:t>
      </w:r>
    </w:p>
    <w:p w14:paraId="36070C6B" w14:textId="67DBD65B" w:rsidR="00F457BA" w:rsidRPr="00675019" w:rsidRDefault="00F457BA" w:rsidP="00B248F3">
      <w:pPr>
        <w:pStyle w:val="NormalWeb"/>
        <w:spacing w:before="0" w:beforeAutospacing="0" w:after="0" w:afterAutospacing="0"/>
        <w:jc w:val="both"/>
        <w:rPr>
          <w:rFonts w:asciiTheme="minorEastAsia" w:eastAsiaTheme="minorEastAsia" w:hAnsiTheme="minorEastAsia"/>
        </w:rPr>
      </w:pPr>
      <w:r w:rsidRPr="00675019">
        <w:rPr>
          <w:rFonts w:asciiTheme="minorEastAsia" w:eastAsiaTheme="minorEastAsia" w:hAnsiTheme="minorEastAsia"/>
          <w:color w:val="000000"/>
        </w:rPr>
        <w:t>當你讀這些最後的章節時，要記住如何將保祿所啟示的原則有力地應用到你的婚姻、家庭和堂區社群中。</w:t>
      </w:r>
    </w:p>
    <w:p w14:paraId="477424C9" w14:textId="77777777" w:rsidR="00F457BA" w:rsidRPr="00675019" w:rsidRDefault="00F457BA" w:rsidP="00B248F3">
      <w:pPr>
        <w:jc w:val="both"/>
        <w:rPr>
          <w:rFonts w:asciiTheme="minorEastAsia" w:eastAsiaTheme="minorEastAsia" w:hAnsiTheme="minorEastAsia"/>
        </w:rPr>
      </w:pPr>
    </w:p>
    <w:p w14:paraId="4DB40A89" w14:textId="77777777" w:rsidR="00F457BA" w:rsidRPr="00675019" w:rsidRDefault="00F457BA" w:rsidP="00B248F3">
      <w:pPr>
        <w:pStyle w:val="NormalWeb"/>
        <w:pBdr>
          <w:top w:val="single" w:sz="4" w:space="1" w:color="000000"/>
          <w:left w:val="single" w:sz="4" w:space="4" w:color="000000"/>
          <w:right w:val="single" w:sz="4" w:space="4" w:color="000000"/>
        </w:pBdr>
        <w:spacing w:before="0" w:beforeAutospacing="0" w:after="0" w:afterAutospacing="0"/>
        <w:jc w:val="both"/>
        <w:rPr>
          <w:rFonts w:asciiTheme="minorEastAsia" w:eastAsiaTheme="minorEastAsia" w:hAnsiTheme="minorEastAsia"/>
        </w:rPr>
      </w:pPr>
      <w:r w:rsidRPr="00675019">
        <w:rPr>
          <w:rFonts w:asciiTheme="minorEastAsia" w:eastAsiaTheme="minorEastAsia" w:hAnsiTheme="minorEastAsia"/>
          <w:b/>
          <w:bCs/>
          <w:color w:val="000000"/>
        </w:rPr>
        <w:t>什麼是神恩？</w:t>
      </w:r>
    </w:p>
    <w:p w14:paraId="0F05099B" w14:textId="03F134D9" w:rsidR="00F457BA" w:rsidRPr="00675019" w:rsidRDefault="004F39D4" w:rsidP="00B248F3">
      <w:pPr>
        <w:pStyle w:val="NormalWeb"/>
        <w:pBdr>
          <w:left w:val="single" w:sz="4" w:space="4" w:color="000000"/>
          <w:bottom w:val="single" w:sz="4" w:space="1" w:color="000000"/>
          <w:right w:val="single" w:sz="4" w:space="4" w:color="000000"/>
        </w:pBdr>
        <w:spacing w:before="0" w:beforeAutospacing="0" w:after="0" w:afterAutospacing="0"/>
        <w:jc w:val="both"/>
        <w:rPr>
          <w:rFonts w:asciiTheme="minorEastAsia" w:eastAsiaTheme="minorEastAsia" w:hAnsiTheme="minorEastAsia"/>
        </w:rPr>
      </w:pPr>
      <w:r w:rsidRPr="00675019">
        <w:rPr>
          <w:rFonts w:asciiTheme="minorEastAsia" w:eastAsiaTheme="minorEastAsia" w:hAnsiTheme="minorEastAsia" w:hint="eastAsia"/>
          <w:color w:val="000000"/>
        </w:rPr>
        <w:t>聖保祿在幾封書信中列出了在教會中運作的許多靈性恩賜（見《厄弗所書》4:11；《羅馬書》12:3-8；《</w:t>
      </w:r>
      <w:r w:rsidR="005308FB" w:rsidRPr="00675019">
        <w:rPr>
          <w:rFonts w:asciiTheme="minorEastAsia" w:eastAsiaTheme="minorEastAsia" w:hAnsiTheme="minorEastAsia" w:hint="eastAsia"/>
          <w:color w:val="000000"/>
        </w:rPr>
        <w:t>格</w:t>
      </w:r>
      <w:r w:rsidRPr="00675019">
        <w:rPr>
          <w:rFonts w:asciiTheme="minorEastAsia" w:eastAsiaTheme="minorEastAsia" w:hAnsiTheme="minorEastAsia" w:hint="eastAsia"/>
          <w:color w:val="000000"/>
        </w:rPr>
        <w:t>林多前書》12:4-10, 12:28-30），但聖神的恩賜不僅僅限於這些。最常見的恩賜包括行政、款待、憐憫、預言、福傳、施予、治癒、代禱、幫助、牧養、教導和智慧。這些是超聖的恩賜，與我們的天賦或能力不同。有一些線索可以讓你知道你是否擁有某種恩賜，比如使用這種恩賜時你會感到精力充沛，而不是疲憊；這不會讓你感到倦怠，反而會帶來喜悅；這會為他人帶來明顯的好處；並且和你一起服務的人會說你擁有這種特別的恩賜，比如：「蘇珊，很明顯你有款待的恩賜。」無論是什麼恩賜，它都是用來服務基督的身體（教會），以聖神的名義，光榮天主聖父</w:t>
      </w:r>
      <w:r w:rsidR="00F457BA" w:rsidRPr="00675019">
        <w:rPr>
          <w:rFonts w:asciiTheme="minorEastAsia" w:eastAsiaTheme="minorEastAsia" w:hAnsiTheme="minorEastAsia"/>
          <w:color w:val="000000"/>
        </w:rPr>
        <w:t>。</w:t>
      </w:r>
    </w:p>
    <w:p w14:paraId="4F4E3EFF" w14:textId="77777777" w:rsidR="00F457BA" w:rsidRPr="00675019" w:rsidRDefault="00F457BA" w:rsidP="00B248F3">
      <w:pPr>
        <w:jc w:val="both"/>
        <w:rPr>
          <w:rFonts w:asciiTheme="minorEastAsia" w:eastAsiaTheme="minorEastAsia" w:hAnsiTheme="minorEastAsia"/>
          <w:lang w:val="en-US"/>
        </w:rPr>
      </w:pPr>
    </w:p>
    <w:p w14:paraId="07D3A59D" w14:textId="77777777" w:rsidR="00F457BA" w:rsidRPr="00675019" w:rsidRDefault="00F457BA" w:rsidP="00B248F3">
      <w:pPr>
        <w:pStyle w:val="NormalWeb"/>
        <w:spacing w:before="0" w:beforeAutospacing="0" w:after="0" w:afterAutospacing="0"/>
        <w:jc w:val="both"/>
        <w:rPr>
          <w:rFonts w:asciiTheme="minorEastAsia" w:eastAsiaTheme="minorEastAsia" w:hAnsiTheme="minorEastAsia"/>
        </w:rPr>
      </w:pPr>
      <w:r w:rsidRPr="00675019">
        <w:rPr>
          <w:rFonts w:asciiTheme="minorEastAsia" w:eastAsiaTheme="minorEastAsia" w:hAnsiTheme="minorEastAsia"/>
          <w:b/>
          <w:bCs/>
          <w:color w:val="000000"/>
        </w:rPr>
        <w:t>b.</w:t>
      </w:r>
      <w:r w:rsidRPr="00675019">
        <w:rPr>
          <w:rStyle w:val="apple-tab-span"/>
          <w:rFonts w:asciiTheme="minorEastAsia" w:eastAsiaTheme="minorEastAsia" w:hAnsiTheme="minorEastAsia"/>
          <w:b/>
          <w:bCs/>
          <w:color w:val="000000"/>
        </w:rPr>
        <w:tab/>
      </w:r>
      <w:r w:rsidRPr="00675019">
        <w:rPr>
          <w:rFonts w:asciiTheme="minorEastAsia" w:eastAsiaTheme="minorEastAsia" w:hAnsiTheme="minorEastAsia"/>
          <w:b/>
          <w:bCs/>
          <w:color w:val="000000"/>
        </w:rPr>
        <w:t>閱讀本章</w:t>
      </w:r>
    </w:p>
    <w:p w14:paraId="5BA35293" w14:textId="24F6954C" w:rsidR="00F457BA" w:rsidRPr="00675019" w:rsidRDefault="004F39D4" w:rsidP="00B248F3">
      <w:pPr>
        <w:jc w:val="both"/>
        <w:rPr>
          <w:rFonts w:asciiTheme="minorEastAsia" w:eastAsiaTheme="minorEastAsia" w:hAnsiTheme="minorEastAsia"/>
          <w:color w:val="000000"/>
          <w:lang w:val="en-US"/>
        </w:rPr>
      </w:pPr>
      <w:r w:rsidRPr="00675019">
        <w:rPr>
          <w:rFonts w:asciiTheme="minorEastAsia" w:eastAsiaTheme="minorEastAsia" w:hAnsiTheme="minorEastAsia" w:hint="eastAsia"/>
          <w:color w:val="000000"/>
        </w:rPr>
        <w:t>我們先來閱讀《厄弗所書》第4章。當我們回答問題時，你會更仔細地讀這些經文，但首先了解上文下理，這會幫助你更好地理解這些經文。</w:t>
      </w:r>
    </w:p>
    <w:p w14:paraId="4B60AEAD" w14:textId="77777777" w:rsidR="00EF5113" w:rsidRDefault="00EF5113" w:rsidP="00B248F3">
      <w:pPr>
        <w:pStyle w:val="NormalWeb"/>
        <w:spacing w:before="0" w:beforeAutospacing="0" w:after="0" w:afterAutospacing="0"/>
        <w:jc w:val="both"/>
        <w:rPr>
          <w:rFonts w:asciiTheme="minorEastAsia" w:eastAsiaTheme="minorEastAsia" w:hAnsiTheme="minorEastAsia" w:cs="Arial"/>
          <w:b/>
          <w:bCs/>
          <w:color w:val="000000"/>
        </w:rPr>
      </w:pPr>
    </w:p>
    <w:p w14:paraId="23A3C4F2" w14:textId="5703E478" w:rsidR="00F457BA" w:rsidRPr="00675019" w:rsidRDefault="00F457BA" w:rsidP="00B248F3">
      <w:pPr>
        <w:pStyle w:val="NormalWeb"/>
        <w:spacing w:before="0" w:beforeAutospacing="0" w:after="0" w:afterAutospacing="0"/>
        <w:jc w:val="both"/>
        <w:rPr>
          <w:rFonts w:asciiTheme="minorEastAsia" w:eastAsiaTheme="minorEastAsia" w:hAnsiTheme="minorEastAsia"/>
        </w:rPr>
      </w:pPr>
      <w:r w:rsidRPr="00675019">
        <w:rPr>
          <w:rFonts w:asciiTheme="minorEastAsia" w:eastAsiaTheme="minorEastAsia" w:hAnsiTheme="minorEastAsia" w:cs="Arial"/>
          <w:b/>
          <w:bCs/>
          <w:color w:val="000000"/>
        </w:rPr>
        <w:t>c.</w:t>
      </w:r>
      <w:r w:rsidRPr="00675019">
        <w:rPr>
          <w:rFonts w:asciiTheme="minorEastAsia" w:eastAsiaTheme="minorEastAsia" w:hAnsiTheme="minorEastAsia"/>
          <w:b/>
          <w:bCs/>
          <w:color w:val="000000"/>
        </w:rPr>
        <w:t xml:space="preserve"> 深入了解</w:t>
      </w:r>
    </w:p>
    <w:p w14:paraId="7E3DBCEC" w14:textId="77777777" w:rsidR="00BE132D" w:rsidRPr="00675019" w:rsidRDefault="00F457BA" w:rsidP="00B248F3">
      <w:pPr>
        <w:pStyle w:val="NormalWeb"/>
        <w:spacing w:before="0" w:beforeAutospacing="0" w:after="0" w:afterAutospacing="0"/>
        <w:ind w:hanging="567"/>
        <w:jc w:val="both"/>
        <w:rPr>
          <w:rStyle w:val="apple-tab-span"/>
          <w:rFonts w:asciiTheme="minorEastAsia" w:eastAsiaTheme="minorEastAsia" w:hAnsiTheme="minorEastAsia"/>
          <w:color w:val="000000"/>
        </w:rPr>
      </w:pPr>
      <w:r w:rsidRPr="00675019">
        <w:rPr>
          <w:rFonts w:asciiTheme="minorEastAsia" w:eastAsiaTheme="minorEastAsia" w:hAnsiTheme="minorEastAsia"/>
          <w:color w:val="000000"/>
        </w:rPr>
        <w:t>1.</w:t>
      </w:r>
      <w:r w:rsidRPr="00675019">
        <w:rPr>
          <w:rStyle w:val="apple-tab-span"/>
          <w:rFonts w:asciiTheme="minorEastAsia" w:eastAsiaTheme="minorEastAsia" w:hAnsiTheme="minorEastAsia"/>
          <w:color w:val="000000"/>
        </w:rPr>
        <w:tab/>
      </w:r>
      <w:r w:rsidR="00BE132D" w:rsidRPr="00675019">
        <w:rPr>
          <w:rStyle w:val="apple-tab-span"/>
          <w:rFonts w:asciiTheme="minorEastAsia" w:eastAsiaTheme="minorEastAsia" w:hAnsiTheme="minorEastAsia"/>
          <w:color w:val="000000"/>
        </w:rPr>
        <w:t>Paul exhorts us, who have received and understood the grace of God, to live in a new way with one another.</w:t>
      </w:r>
    </w:p>
    <w:p w14:paraId="605CA70D" w14:textId="55A38BF9" w:rsidR="00F457BA" w:rsidRPr="00675019" w:rsidRDefault="004F39D4" w:rsidP="00B248F3">
      <w:pPr>
        <w:pStyle w:val="NormalWeb"/>
        <w:spacing w:before="0" w:beforeAutospacing="0" w:after="0" w:afterAutospacing="0"/>
        <w:jc w:val="both"/>
        <w:rPr>
          <w:rFonts w:asciiTheme="minorEastAsia" w:eastAsiaTheme="minorEastAsia" w:hAnsiTheme="minorEastAsia"/>
        </w:rPr>
      </w:pPr>
      <w:r w:rsidRPr="00675019">
        <w:rPr>
          <w:rFonts w:asciiTheme="minorEastAsia" w:eastAsiaTheme="minorEastAsia" w:hAnsiTheme="minorEastAsia" w:hint="eastAsia"/>
          <w:color w:val="000000"/>
        </w:rPr>
        <w:t>保祿勸告我們那些已經領受並理解天主恩寵的人要以一種新的方式彼此相處</w:t>
      </w:r>
      <w:r w:rsidR="00F457BA" w:rsidRPr="00675019">
        <w:rPr>
          <w:rFonts w:asciiTheme="minorEastAsia" w:eastAsiaTheme="minorEastAsia" w:hAnsiTheme="minorEastAsia"/>
          <w:color w:val="000000"/>
        </w:rPr>
        <w:t>。</w:t>
      </w:r>
    </w:p>
    <w:p w14:paraId="694F3730" w14:textId="4FC2A57B" w:rsidR="00BE132D" w:rsidRPr="00675019" w:rsidRDefault="00F457BA" w:rsidP="00B248F3">
      <w:pPr>
        <w:pStyle w:val="NormalWeb"/>
        <w:spacing w:before="0" w:beforeAutospacing="0" w:after="0" w:afterAutospacing="0"/>
        <w:ind w:left="567" w:hanging="284"/>
        <w:jc w:val="both"/>
        <w:rPr>
          <w:rFonts w:asciiTheme="minorEastAsia" w:eastAsiaTheme="minorEastAsia" w:hAnsiTheme="minorEastAsia"/>
          <w:color w:val="000000"/>
        </w:rPr>
      </w:pPr>
      <w:r w:rsidRPr="00675019">
        <w:rPr>
          <w:rFonts w:asciiTheme="minorEastAsia" w:eastAsiaTheme="minorEastAsia" w:hAnsiTheme="minorEastAsia"/>
          <w:color w:val="000000"/>
        </w:rPr>
        <w:t xml:space="preserve">a. </w:t>
      </w:r>
      <w:r w:rsidR="00BE132D" w:rsidRPr="00675019">
        <w:rPr>
          <w:rFonts w:asciiTheme="minorEastAsia" w:eastAsiaTheme="minorEastAsia" w:hAnsiTheme="minorEastAsia"/>
          <w:color w:val="000000"/>
        </w:rPr>
        <w:t>Read Ephesians 4:2-3. According to Paul, what are the qual</w:t>
      </w:r>
      <w:r w:rsidR="00CE5CEC" w:rsidRPr="00675019">
        <w:rPr>
          <w:rFonts w:asciiTheme="minorEastAsia" w:eastAsiaTheme="minorEastAsia" w:hAnsiTheme="minorEastAsia"/>
          <w:color w:val="000000"/>
        </w:rPr>
        <w:t xml:space="preserve">ities necessary to assure unity </w:t>
      </w:r>
      <w:r w:rsidR="00BE132D" w:rsidRPr="00675019">
        <w:rPr>
          <w:rFonts w:asciiTheme="minorEastAsia" w:eastAsiaTheme="minorEastAsia" w:hAnsiTheme="minorEastAsia"/>
          <w:color w:val="000000"/>
        </w:rPr>
        <w:t>in the body of Christ?</w:t>
      </w:r>
    </w:p>
    <w:p w14:paraId="5D81795C" w14:textId="173A0091" w:rsidR="00F457BA" w:rsidRPr="00675019" w:rsidRDefault="00F457BA" w:rsidP="00B248F3">
      <w:pPr>
        <w:pStyle w:val="NormalWeb"/>
        <w:spacing w:before="0" w:beforeAutospacing="0" w:after="0" w:afterAutospacing="0"/>
        <w:ind w:left="567" w:hanging="284"/>
        <w:jc w:val="both"/>
        <w:rPr>
          <w:rFonts w:asciiTheme="minorEastAsia" w:eastAsiaTheme="minorEastAsia" w:hAnsiTheme="minorEastAsia"/>
          <w:color w:val="000000"/>
          <w:lang w:val="en-US"/>
        </w:rPr>
      </w:pPr>
      <w:r w:rsidRPr="00675019">
        <w:rPr>
          <w:rStyle w:val="apple-tab-span"/>
          <w:rFonts w:asciiTheme="minorEastAsia" w:eastAsiaTheme="minorEastAsia" w:hAnsiTheme="minorEastAsia"/>
          <w:color w:val="000000"/>
        </w:rPr>
        <w:tab/>
      </w:r>
      <w:r w:rsidR="00EF5113">
        <w:rPr>
          <w:rStyle w:val="apple-tab-span"/>
          <w:rFonts w:asciiTheme="minorEastAsia" w:eastAsiaTheme="minorEastAsia" w:hAnsiTheme="minorEastAsia"/>
          <w:color w:val="000000"/>
        </w:rPr>
        <w:tab/>
      </w:r>
      <w:r w:rsidRPr="00675019">
        <w:rPr>
          <w:rFonts w:asciiTheme="minorEastAsia" w:eastAsiaTheme="minorEastAsia" w:hAnsiTheme="minorEastAsia"/>
          <w:color w:val="000000"/>
        </w:rPr>
        <w:t>讀《厄弗所書》4:2-3。根據保祿，確保基督奧體內團結所必需的</w:t>
      </w:r>
      <w:r w:rsidR="005308FB" w:rsidRPr="00675019">
        <w:rPr>
          <w:rFonts w:asciiTheme="minorEastAsia" w:eastAsiaTheme="minorEastAsia" w:hAnsiTheme="minorEastAsia" w:hint="eastAsia"/>
          <w:color w:val="000000"/>
        </w:rPr>
        <w:t>特</w:t>
      </w:r>
      <w:r w:rsidR="005308FB" w:rsidRPr="00675019">
        <w:rPr>
          <w:rFonts w:asciiTheme="minorEastAsia" w:eastAsiaTheme="minorEastAsia" w:hAnsiTheme="minorEastAsia"/>
          <w:color w:val="000000"/>
        </w:rPr>
        <w:t>質</w:t>
      </w:r>
      <w:r w:rsidR="005308FB" w:rsidRPr="00675019">
        <w:rPr>
          <w:rFonts w:asciiTheme="minorEastAsia" w:eastAsiaTheme="minorEastAsia" w:hAnsiTheme="minorEastAsia" w:hint="eastAsia"/>
          <w:color w:val="000000"/>
        </w:rPr>
        <w:t>是什麼</w:t>
      </w:r>
      <w:r w:rsidRPr="00675019">
        <w:rPr>
          <w:rFonts w:asciiTheme="minorEastAsia" w:eastAsiaTheme="minorEastAsia" w:hAnsiTheme="minorEastAsia"/>
          <w:color w:val="000000"/>
        </w:rPr>
        <w:t>？</w:t>
      </w:r>
    </w:p>
    <w:p w14:paraId="5D7BB133" w14:textId="77777777" w:rsidR="00B248F3" w:rsidRPr="00675019" w:rsidRDefault="00B248F3" w:rsidP="00B248F3">
      <w:pPr>
        <w:pStyle w:val="NormalWeb"/>
        <w:spacing w:before="0" w:beforeAutospacing="0" w:after="0" w:afterAutospacing="0"/>
        <w:ind w:left="567" w:hanging="284"/>
        <w:jc w:val="both"/>
        <w:rPr>
          <w:rFonts w:asciiTheme="minorEastAsia" w:eastAsiaTheme="minorEastAsia" w:hAnsiTheme="minorEastAsia"/>
          <w:color w:val="000000"/>
        </w:rPr>
      </w:pPr>
    </w:p>
    <w:p w14:paraId="330F7CCB" w14:textId="77777777" w:rsidR="00EF5113" w:rsidRDefault="00EF5113" w:rsidP="00B248F3">
      <w:pPr>
        <w:pStyle w:val="NormalWeb"/>
        <w:spacing w:before="0" w:beforeAutospacing="0" w:after="0" w:afterAutospacing="0"/>
        <w:ind w:left="567" w:hanging="284"/>
        <w:jc w:val="both"/>
        <w:rPr>
          <w:rFonts w:asciiTheme="minorEastAsia" w:eastAsiaTheme="minorEastAsia" w:hAnsiTheme="minorEastAsia"/>
          <w:color w:val="000000"/>
        </w:rPr>
      </w:pPr>
    </w:p>
    <w:p w14:paraId="592FD921" w14:textId="4109E127" w:rsidR="00BE132D" w:rsidRPr="00675019" w:rsidRDefault="00F457BA" w:rsidP="00B248F3">
      <w:pPr>
        <w:pStyle w:val="NormalWeb"/>
        <w:spacing w:before="0" w:beforeAutospacing="0" w:after="0" w:afterAutospacing="0"/>
        <w:ind w:left="567" w:hanging="284"/>
        <w:jc w:val="both"/>
        <w:rPr>
          <w:rStyle w:val="apple-tab-span"/>
          <w:rFonts w:asciiTheme="minorEastAsia" w:eastAsiaTheme="minorEastAsia" w:hAnsiTheme="minorEastAsia"/>
          <w:color w:val="000000"/>
        </w:rPr>
      </w:pPr>
      <w:r w:rsidRPr="00675019">
        <w:rPr>
          <w:rFonts w:asciiTheme="minorEastAsia" w:eastAsiaTheme="minorEastAsia" w:hAnsiTheme="minorEastAsia"/>
          <w:color w:val="000000"/>
        </w:rPr>
        <w:lastRenderedPageBreak/>
        <w:t xml:space="preserve">b. </w:t>
      </w:r>
      <w:r w:rsidRPr="00675019">
        <w:rPr>
          <w:rStyle w:val="apple-tab-span"/>
          <w:rFonts w:asciiTheme="minorEastAsia" w:eastAsiaTheme="minorEastAsia" w:hAnsiTheme="minorEastAsia"/>
          <w:color w:val="000000"/>
        </w:rPr>
        <w:tab/>
      </w:r>
      <w:r w:rsidR="00BE132D" w:rsidRPr="00675019">
        <w:rPr>
          <w:rStyle w:val="apple-tab-span"/>
          <w:rFonts w:asciiTheme="minorEastAsia" w:eastAsiaTheme="minorEastAsia" w:hAnsiTheme="minorEastAsia"/>
          <w:color w:val="000000"/>
        </w:rPr>
        <w:t>Give an example of someone you know who lives one or more of these qualities.</w:t>
      </w:r>
    </w:p>
    <w:p w14:paraId="4B199DE1" w14:textId="04DE24A1" w:rsidR="00F457BA" w:rsidRPr="00675019" w:rsidRDefault="004F39D4" w:rsidP="00B248F3">
      <w:pPr>
        <w:pStyle w:val="NormalWeb"/>
        <w:spacing w:before="0" w:beforeAutospacing="0" w:after="0" w:afterAutospacing="0"/>
        <w:ind w:left="567"/>
        <w:jc w:val="both"/>
        <w:rPr>
          <w:rFonts w:asciiTheme="minorEastAsia" w:eastAsiaTheme="minorEastAsia" w:hAnsiTheme="minorEastAsia"/>
        </w:rPr>
      </w:pPr>
      <w:r w:rsidRPr="00675019">
        <w:rPr>
          <w:rFonts w:asciiTheme="minorEastAsia" w:eastAsiaTheme="minorEastAsia" w:hAnsiTheme="minorEastAsia" w:hint="eastAsia"/>
          <w:color w:val="000000"/>
        </w:rPr>
        <w:t>舉個例子，說明你認識的某人如何體現一個或多個這樣的品質</w:t>
      </w:r>
      <w:r w:rsidR="00F457BA" w:rsidRPr="00675019">
        <w:rPr>
          <w:rFonts w:asciiTheme="minorEastAsia" w:eastAsiaTheme="minorEastAsia" w:hAnsiTheme="minorEastAsia"/>
          <w:color w:val="000000"/>
        </w:rPr>
        <w:t>。</w:t>
      </w:r>
    </w:p>
    <w:p w14:paraId="30CAAA50" w14:textId="77777777" w:rsidR="00F457BA" w:rsidRDefault="00F457BA" w:rsidP="00B248F3">
      <w:pPr>
        <w:jc w:val="both"/>
        <w:rPr>
          <w:rFonts w:asciiTheme="minorEastAsia" w:eastAsiaTheme="minorEastAsia" w:hAnsiTheme="minorEastAsia"/>
        </w:rPr>
      </w:pPr>
    </w:p>
    <w:p w14:paraId="2421A0EF" w14:textId="77777777" w:rsidR="00EF5113" w:rsidRPr="00675019" w:rsidRDefault="00EF5113" w:rsidP="00B248F3">
      <w:pPr>
        <w:jc w:val="both"/>
        <w:rPr>
          <w:rFonts w:asciiTheme="minorEastAsia" w:eastAsiaTheme="minorEastAsia" w:hAnsiTheme="minorEastAsia"/>
        </w:rPr>
      </w:pPr>
    </w:p>
    <w:p w14:paraId="0B07ADEA" w14:textId="77777777" w:rsidR="00BE132D" w:rsidRPr="00675019" w:rsidRDefault="00F457BA" w:rsidP="00B248F3">
      <w:pPr>
        <w:pStyle w:val="NormalWeb"/>
        <w:spacing w:before="0" w:beforeAutospacing="0" w:after="0" w:afterAutospacing="0"/>
        <w:ind w:hanging="567"/>
        <w:jc w:val="both"/>
        <w:rPr>
          <w:rStyle w:val="apple-tab-span"/>
          <w:rFonts w:asciiTheme="minorEastAsia" w:eastAsiaTheme="minorEastAsia" w:hAnsiTheme="minorEastAsia"/>
          <w:color w:val="000000"/>
        </w:rPr>
      </w:pPr>
      <w:r w:rsidRPr="00675019">
        <w:rPr>
          <w:rFonts w:asciiTheme="minorEastAsia" w:eastAsiaTheme="minorEastAsia" w:hAnsiTheme="minorEastAsia"/>
          <w:color w:val="000000"/>
        </w:rPr>
        <w:t xml:space="preserve">2. </w:t>
      </w:r>
      <w:r w:rsidRPr="00675019">
        <w:rPr>
          <w:rStyle w:val="apple-tab-span"/>
          <w:rFonts w:asciiTheme="minorEastAsia" w:eastAsiaTheme="minorEastAsia" w:hAnsiTheme="minorEastAsia"/>
          <w:color w:val="000000"/>
        </w:rPr>
        <w:tab/>
      </w:r>
      <w:r w:rsidR="00BE132D" w:rsidRPr="00675019">
        <w:rPr>
          <w:rStyle w:val="apple-tab-span"/>
          <w:rFonts w:asciiTheme="minorEastAsia" w:eastAsiaTheme="minorEastAsia" w:hAnsiTheme="minorEastAsia"/>
          <w:color w:val="000000"/>
        </w:rPr>
        <w:t>In Ephesians 4:4-6, Paul repeats the word “one” seven times. Three of those instances are about the Holy Trinity.</w:t>
      </w:r>
    </w:p>
    <w:p w14:paraId="69F49647" w14:textId="4D673276" w:rsidR="00F457BA" w:rsidRPr="00675019" w:rsidRDefault="004F39D4" w:rsidP="00B248F3">
      <w:pPr>
        <w:pStyle w:val="NormalWeb"/>
        <w:spacing w:before="0" w:beforeAutospacing="0" w:after="0" w:afterAutospacing="0"/>
        <w:jc w:val="both"/>
        <w:rPr>
          <w:rFonts w:asciiTheme="minorEastAsia" w:eastAsiaTheme="minorEastAsia" w:hAnsiTheme="minorEastAsia"/>
          <w:color w:val="000000"/>
          <w:shd w:val="clear" w:color="auto" w:fill="FFFF00"/>
          <w:lang w:val="en-US"/>
        </w:rPr>
      </w:pPr>
      <w:r w:rsidRPr="00675019">
        <w:rPr>
          <w:rFonts w:asciiTheme="minorEastAsia" w:eastAsiaTheme="minorEastAsia" w:hAnsiTheme="minorEastAsia" w:hint="eastAsia"/>
          <w:color w:val="000000"/>
        </w:rPr>
        <w:t>在《厄弗所書》4:4-6中，保祿七次重複使用「一」這個詞。其中三次是關於天主三位一體的奧理</w:t>
      </w:r>
      <w:r w:rsidRPr="00675019">
        <w:rPr>
          <w:rFonts w:asciiTheme="minorEastAsia" w:eastAsiaTheme="minorEastAsia" w:hAnsiTheme="minorEastAsia"/>
          <w:color w:val="000000"/>
        </w:rPr>
        <w:t>。</w:t>
      </w:r>
      <w:r w:rsidRPr="00675019">
        <w:rPr>
          <w:rFonts w:asciiTheme="minorEastAsia" w:eastAsiaTheme="minorEastAsia" w:hAnsiTheme="minorEastAsia"/>
          <w:color w:val="000000"/>
          <w:shd w:val="clear" w:color="auto" w:fill="FFFF00"/>
          <w:lang w:val="en-US"/>
        </w:rPr>
        <w:t xml:space="preserve"> </w:t>
      </w:r>
    </w:p>
    <w:p w14:paraId="58666EFC" w14:textId="327731A0" w:rsidR="00BE132D" w:rsidRPr="00675019" w:rsidRDefault="00F457BA" w:rsidP="00B248F3">
      <w:pPr>
        <w:pStyle w:val="NormalWeb"/>
        <w:spacing w:before="0" w:beforeAutospacing="0" w:after="0" w:afterAutospacing="0"/>
        <w:ind w:left="567" w:hanging="284"/>
        <w:jc w:val="both"/>
        <w:rPr>
          <w:rStyle w:val="apple-tab-span"/>
          <w:rFonts w:asciiTheme="minorEastAsia" w:eastAsiaTheme="minorEastAsia" w:hAnsiTheme="minorEastAsia"/>
          <w:color w:val="000000"/>
        </w:rPr>
      </w:pPr>
      <w:r w:rsidRPr="00675019">
        <w:rPr>
          <w:rFonts w:asciiTheme="minorEastAsia" w:eastAsiaTheme="minorEastAsia" w:hAnsiTheme="minorEastAsia"/>
          <w:color w:val="000000"/>
        </w:rPr>
        <w:t xml:space="preserve">a. </w:t>
      </w:r>
      <w:r w:rsidRPr="00675019">
        <w:rPr>
          <w:rStyle w:val="apple-tab-span"/>
          <w:rFonts w:asciiTheme="minorEastAsia" w:eastAsiaTheme="minorEastAsia" w:hAnsiTheme="minorEastAsia"/>
          <w:color w:val="000000"/>
        </w:rPr>
        <w:tab/>
      </w:r>
      <w:r w:rsidR="00BE132D" w:rsidRPr="00675019">
        <w:rPr>
          <w:rStyle w:val="apple-tab-span"/>
          <w:rFonts w:asciiTheme="minorEastAsia" w:eastAsiaTheme="minorEastAsia" w:hAnsiTheme="minorEastAsia"/>
          <w:color w:val="000000"/>
        </w:rPr>
        <w:t>What do you learn about unity in these verses?</w:t>
      </w:r>
    </w:p>
    <w:p w14:paraId="67360C1D" w14:textId="3FD48E5D" w:rsidR="00F457BA" w:rsidRPr="00675019" w:rsidRDefault="004F39D4" w:rsidP="00B248F3">
      <w:pPr>
        <w:pStyle w:val="NormalWeb"/>
        <w:spacing w:before="0" w:beforeAutospacing="0" w:after="0" w:afterAutospacing="0"/>
        <w:ind w:left="567" w:hanging="284"/>
        <w:jc w:val="both"/>
        <w:rPr>
          <w:rFonts w:asciiTheme="minorEastAsia" w:eastAsiaTheme="minorEastAsia" w:hAnsiTheme="minorEastAsia"/>
        </w:rPr>
      </w:pPr>
      <w:r w:rsidRPr="00675019">
        <w:rPr>
          <w:rFonts w:asciiTheme="minorEastAsia" w:eastAsiaTheme="minorEastAsia" w:hAnsiTheme="minorEastAsia" w:hint="eastAsia"/>
          <w:color w:val="000000"/>
        </w:rPr>
        <w:t>你從這些經文中學到了關於什麼是合一</w:t>
      </w:r>
      <w:r w:rsidR="00F457BA" w:rsidRPr="00675019">
        <w:rPr>
          <w:rFonts w:asciiTheme="minorEastAsia" w:eastAsiaTheme="minorEastAsia" w:hAnsiTheme="minorEastAsia"/>
          <w:color w:val="000000"/>
        </w:rPr>
        <w:t>？ </w:t>
      </w:r>
    </w:p>
    <w:p w14:paraId="1F7BAB13" w14:textId="77777777" w:rsidR="00F457BA" w:rsidRPr="00675019" w:rsidRDefault="00F457BA" w:rsidP="00B248F3">
      <w:pPr>
        <w:jc w:val="both"/>
        <w:rPr>
          <w:rFonts w:asciiTheme="minorEastAsia" w:eastAsiaTheme="minorEastAsia" w:hAnsiTheme="minorEastAsia"/>
        </w:rPr>
      </w:pPr>
    </w:p>
    <w:p w14:paraId="75747122" w14:textId="77777777" w:rsidR="00BE132D" w:rsidRPr="00675019" w:rsidRDefault="00F457BA" w:rsidP="00B248F3">
      <w:pPr>
        <w:pStyle w:val="NormalWeb"/>
        <w:spacing w:before="0" w:beforeAutospacing="0" w:after="0" w:afterAutospacing="0"/>
        <w:ind w:left="567" w:hanging="284"/>
        <w:jc w:val="both"/>
        <w:rPr>
          <w:rFonts w:asciiTheme="minorEastAsia" w:eastAsiaTheme="minorEastAsia" w:hAnsiTheme="minorEastAsia"/>
          <w:color w:val="000000"/>
        </w:rPr>
      </w:pPr>
      <w:r w:rsidRPr="00675019">
        <w:rPr>
          <w:rFonts w:asciiTheme="minorEastAsia" w:eastAsiaTheme="minorEastAsia" w:hAnsiTheme="minorEastAsia"/>
          <w:color w:val="000000"/>
        </w:rPr>
        <w:t>b.</w:t>
      </w:r>
      <w:r w:rsidR="00BE132D" w:rsidRPr="00675019">
        <w:rPr>
          <w:rFonts w:asciiTheme="minorEastAsia" w:eastAsiaTheme="minorEastAsia" w:hAnsiTheme="minorEastAsia"/>
        </w:rPr>
        <w:t xml:space="preserve"> </w:t>
      </w:r>
      <w:r w:rsidR="00BE132D" w:rsidRPr="00675019">
        <w:rPr>
          <w:rFonts w:asciiTheme="minorEastAsia" w:eastAsiaTheme="minorEastAsia" w:hAnsiTheme="minorEastAsia"/>
          <w:color w:val="000000"/>
        </w:rPr>
        <w:t>What insight does the Catechism offer us on Christian unity? (See CCC 172–173, 814.)</w:t>
      </w:r>
    </w:p>
    <w:p w14:paraId="665EB903" w14:textId="0145FFD6" w:rsidR="00F457BA" w:rsidRPr="00675019" w:rsidRDefault="00F457BA" w:rsidP="00B248F3">
      <w:pPr>
        <w:pStyle w:val="NormalWeb"/>
        <w:spacing w:before="0" w:beforeAutospacing="0" w:after="0" w:afterAutospacing="0"/>
        <w:ind w:left="567" w:hanging="284"/>
        <w:jc w:val="both"/>
        <w:rPr>
          <w:rFonts w:asciiTheme="minorEastAsia" w:eastAsiaTheme="minorEastAsia" w:hAnsiTheme="minorEastAsia"/>
          <w:color w:val="000000"/>
          <w:lang w:val="en-US"/>
        </w:rPr>
      </w:pPr>
      <w:r w:rsidRPr="00675019">
        <w:rPr>
          <w:rFonts w:asciiTheme="minorEastAsia" w:eastAsiaTheme="minorEastAsia" w:hAnsiTheme="minorEastAsia"/>
          <w:color w:val="000000"/>
        </w:rPr>
        <w:t>《天主教教理》給我們關於基督徒合一的什麼見解？（見《天主教教理》172-173，814）</w:t>
      </w:r>
    </w:p>
    <w:p w14:paraId="26534A5E" w14:textId="77777777" w:rsidR="00B248F3" w:rsidRDefault="00B248F3" w:rsidP="00B248F3">
      <w:pPr>
        <w:pStyle w:val="NormalWeb"/>
        <w:spacing w:before="0" w:beforeAutospacing="0" w:after="0" w:afterAutospacing="0"/>
        <w:ind w:left="567" w:hanging="284"/>
        <w:jc w:val="both"/>
        <w:rPr>
          <w:rFonts w:asciiTheme="minorEastAsia" w:eastAsiaTheme="minorEastAsia" w:hAnsiTheme="minorEastAsia"/>
          <w:color w:val="4C94D8" w:themeColor="text2" w:themeTint="80"/>
          <w:sz w:val="16"/>
          <w:szCs w:val="16"/>
          <w:lang w:val="en-US"/>
        </w:rPr>
      </w:pPr>
    </w:p>
    <w:p w14:paraId="25609019" w14:textId="77777777" w:rsidR="00EF5113" w:rsidRDefault="00EF5113" w:rsidP="00B248F3">
      <w:pPr>
        <w:pStyle w:val="NormalWeb"/>
        <w:spacing w:before="0" w:beforeAutospacing="0" w:after="0" w:afterAutospacing="0"/>
        <w:ind w:left="567" w:hanging="284"/>
        <w:jc w:val="both"/>
        <w:rPr>
          <w:rFonts w:asciiTheme="minorEastAsia" w:eastAsiaTheme="minorEastAsia" w:hAnsiTheme="minorEastAsia"/>
          <w:color w:val="4C94D8" w:themeColor="text2" w:themeTint="80"/>
          <w:sz w:val="16"/>
          <w:szCs w:val="16"/>
          <w:lang w:val="en-US"/>
        </w:rPr>
      </w:pPr>
    </w:p>
    <w:p w14:paraId="798C7B8B" w14:textId="77777777" w:rsidR="00EF5113" w:rsidRPr="00675019" w:rsidRDefault="00EF5113" w:rsidP="00B248F3">
      <w:pPr>
        <w:pStyle w:val="NormalWeb"/>
        <w:spacing w:before="0" w:beforeAutospacing="0" w:after="0" w:afterAutospacing="0"/>
        <w:ind w:left="567" w:hanging="284"/>
        <w:jc w:val="both"/>
        <w:rPr>
          <w:rFonts w:asciiTheme="minorEastAsia" w:eastAsiaTheme="minorEastAsia" w:hAnsiTheme="minorEastAsia"/>
          <w:color w:val="4C94D8" w:themeColor="text2" w:themeTint="80"/>
          <w:sz w:val="16"/>
          <w:szCs w:val="16"/>
          <w:lang w:val="en-US"/>
        </w:rPr>
      </w:pPr>
    </w:p>
    <w:p w14:paraId="5AECA25F" w14:textId="77777777" w:rsidR="00F457BA" w:rsidRPr="00675019" w:rsidRDefault="00F457BA" w:rsidP="00B248F3">
      <w:pPr>
        <w:jc w:val="both"/>
        <w:rPr>
          <w:rFonts w:asciiTheme="minorEastAsia" w:eastAsiaTheme="minorEastAsia" w:hAnsiTheme="minorEastAsia"/>
        </w:rPr>
      </w:pPr>
    </w:p>
    <w:p w14:paraId="0C9F6BB8" w14:textId="77777777" w:rsidR="00BE132D" w:rsidRPr="00675019" w:rsidRDefault="004F39D4" w:rsidP="00B248F3">
      <w:pPr>
        <w:pStyle w:val="NormalWeb"/>
        <w:spacing w:before="0" w:beforeAutospacing="0" w:after="0" w:afterAutospacing="0"/>
        <w:ind w:hanging="567"/>
        <w:jc w:val="both"/>
        <w:rPr>
          <w:rFonts w:asciiTheme="minorEastAsia" w:eastAsiaTheme="minorEastAsia" w:hAnsiTheme="minorEastAsia"/>
          <w:color w:val="000000"/>
        </w:rPr>
      </w:pPr>
      <w:r w:rsidRPr="00675019">
        <w:rPr>
          <w:rFonts w:asciiTheme="minorEastAsia" w:eastAsiaTheme="minorEastAsia" w:hAnsiTheme="minorEastAsia"/>
          <w:color w:val="000000"/>
        </w:rPr>
        <w:t>3.</w:t>
      </w:r>
      <w:r w:rsidRPr="00675019">
        <w:rPr>
          <w:rFonts w:asciiTheme="minorEastAsia" w:eastAsiaTheme="minorEastAsia" w:hAnsiTheme="minorEastAsia"/>
          <w:color w:val="000000"/>
        </w:rPr>
        <w:tab/>
      </w:r>
      <w:r w:rsidR="00BE132D" w:rsidRPr="00675019">
        <w:rPr>
          <w:rFonts w:asciiTheme="minorEastAsia" w:eastAsiaTheme="minorEastAsia" w:hAnsiTheme="minorEastAsia"/>
          <w:color w:val="000000"/>
        </w:rPr>
        <w:t>Read Ephesians 4:7-16. How does Paul clarify that unity does not mean uniformity in the body of Christ?</w:t>
      </w:r>
    </w:p>
    <w:p w14:paraId="5AAF819E" w14:textId="04F380C3" w:rsidR="004F39D4" w:rsidRPr="00675019" w:rsidRDefault="004F39D4" w:rsidP="00B248F3">
      <w:pPr>
        <w:pStyle w:val="NormalWeb"/>
        <w:spacing w:before="0" w:beforeAutospacing="0" w:after="0" w:afterAutospacing="0"/>
        <w:jc w:val="both"/>
        <w:rPr>
          <w:rFonts w:asciiTheme="minorEastAsia" w:eastAsiaTheme="minorEastAsia" w:hAnsiTheme="minorEastAsia"/>
          <w:color w:val="000000"/>
          <w:lang w:val="en-US"/>
        </w:rPr>
      </w:pPr>
      <w:r w:rsidRPr="00675019">
        <w:rPr>
          <w:rFonts w:asciiTheme="minorEastAsia" w:eastAsiaTheme="minorEastAsia" w:hAnsiTheme="minorEastAsia" w:hint="eastAsia"/>
          <w:color w:val="000000"/>
        </w:rPr>
        <w:t>閱讀《厄弗所書》4:7-16。保祿如何澄清基督奧體內的合一，這並不意味著完全的相同</w:t>
      </w:r>
      <w:r w:rsidRPr="00675019">
        <w:rPr>
          <w:rFonts w:asciiTheme="minorEastAsia" w:eastAsiaTheme="minorEastAsia" w:hAnsiTheme="minorEastAsia"/>
          <w:color w:val="000000"/>
          <w:lang w:val="en-US"/>
        </w:rPr>
        <w:t>?</w:t>
      </w:r>
    </w:p>
    <w:p w14:paraId="711E6165" w14:textId="77777777" w:rsidR="00F457BA" w:rsidRDefault="00F457BA" w:rsidP="00B248F3">
      <w:pPr>
        <w:jc w:val="both"/>
        <w:rPr>
          <w:rFonts w:asciiTheme="minorEastAsia" w:eastAsiaTheme="minorEastAsia" w:hAnsiTheme="minorEastAsia"/>
        </w:rPr>
      </w:pPr>
    </w:p>
    <w:p w14:paraId="63B821CB" w14:textId="77777777" w:rsidR="00EF5113" w:rsidRDefault="00EF5113" w:rsidP="00B248F3">
      <w:pPr>
        <w:jc w:val="both"/>
        <w:rPr>
          <w:rFonts w:asciiTheme="minorEastAsia" w:eastAsiaTheme="minorEastAsia" w:hAnsiTheme="minorEastAsia"/>
        </w:rPr>
      </w:pPr>
    </w:p>
    <w:p w14:paraId="6AE96AF3" w14:textId="77777777" w:rsidR="00EF5113" w:rsidRDefault="00EF5113" w:rsidP="00B248F3">
      <w:pPr>
        <w:jc w:val="both"/>
        <w:rPr>
          <w:rFonts w:asciiTheme="minorEastAsia" w:eastAsiaTheme="minorEastAsia" w:hAnsiTheme="minorEastAsia"/>
        </w:rPr>
      </w:pPr>
    </w:p>
    <w:p w14:paraId="2938C055" w14:textId="77777777" w:rsidR="00EF5113" w:rsidRPr="00675019" w:rsidRDefault="00EF5113" w:rsidP="00B248F3">
      <w:pPr>
        <w:jc w:val="both"/>
        <w:rPr>
          <w:rFonts w:asciiTheme="minorEastAsia" w:eastAsiaTheme="minorEastAsia" w:hAnsiTheme="minorEastAsia"/>
        </w:rPr>
      </w:pPr>
    </w:p>
    <w:p w14:paraId="00FC60BE" w14:textId="77777777" w:rsidR="00BE132D" w:rsidRPr="00675019" w:rsidRDefault="00F457BA" w:rsidP="00B248F3">
      <w:pPr>
        <w:pStyle w:val="NormalWeb"/>
        <w:spacing w:before="0" w:beforeAutospacing="0" w:after="0" w:afterAutospacing="0"/>
        <w:ind w:hanging="567"/>
        <w:jc w:val="both"/>
        <w:rPr>
          <w:rStyle w:val="apple-tab-span"/>
          <w:rFonts w:asciiTheme="minorEastAsia" w:eastAsiaTheme="minorEastAsia" w:hAnsiTheme="minorEastAsia"/>
          <w:color w:val="000000"/>
        </w:rPr>
      </w:pPr>
      <w:r w:rsidRPr="00675019">
        <w:rPr>
          <w:rFonts w:asciiTheme="minorEastAsia" w:eastAsiaTheme="minorEastAsia" w:hAnsiTheme="minorEastAsia"/>
          <w:color w:val="000000"/>
        </w:rPr>
        <w:t>4.</w:t>
      </w:r>
      <w:r w:rsidRPr="00675019">
        <w:rPr>
          <w:rStyle w:val="apple-tab-span"/>
          <w:rFonts w:asciiTheme="minorEastAsia" w:eastAsiaTheme="minorEastAsia" w:hAnsiTheme="minorEastAsia"/>
          <w:color w:val="000000"/>
        </w:rPr>
        <w:tab/>
      </w:r>
      <w:r w:rsidR="00BE132D" w:rsidRPr="00675019">
        <w:rPr>
          <w:rStyle w:val="apple-tab-span"/>
          <w:rFonts w:asciiTheme="minorEastAsia" w:eastAsiaTheme="minorEastAsia" w:hAnsiTheme="minorEastAsia"/>
          <w:color w:val="000000"/>
        </w:rPr>
        <w:t>In Ephesians 4:7-16, Paul exhorts us regarding spiritual gifts (charisms) in the Church.</w:t>
      </w:r>
    </w:p>
    <w:p w14:paraId="358B5D0C" w14:textId="41269A5B" w:rsidR="00F457BA" w:rsidRPr="00675019" w:rsidRDefault="00F457BA" w:rsidP="00B248F3">
      <w:pPr>
        <w:pStyle w:val="NormalWeb"/>
        <w:spacing w:before="0" w:beforeAutospacing="0" w:after="0" w:afterAutospacing="0"/>
        <w:jc w:val="both"/>
        <w:rPr>
          <w:rFonts w:asciiTheme="minorEastAsia" w:eastAsiaTheme="minorEastAsia" w:hAnsiTheme="minorEastAsia"/>
        </w:rPr>
      </w:pPr>
      <w:r w:rsidRPr="00675019">
        <w:rPr>
          <w:rFonts w:asciiTheme="minorEastAsia" w:eastAsiaTheme="minorEastAsia" w:hAnsiTheme="minorEastAsia"/>
          <w:color w:val="000000"/>
        </w:rPr>
        <w:t>在《厄弗所書》4:7-16中，保祿勸告我們關於教會中的</w:t>
      </w:r>
      <w:r w:rsidRPr="00675019">
        <w:rPr>
          <w:rFonts w:asciiTheme="minorEastAsia" w:eastAsiaTheme="minorEastAsia" w:hAnsiTheme="minorEastAsia" w:hint="eastAsia"/>
          <w:color w:val="000000"/>
        </w:rPr>
        <w:t>神</w:t>
      </w:r>
      <w:r w:rsidRPr="00675019">
        <w:rPr>
          <w:rFonts w:asciiTheme="minorEastAsia" w:eastAsiaTheme="minorEastAsia" w:hAnsiTheme="minorEastAsia"/>
          <w:color w:val="000000"/>
        </w:rPr>
        <w:t>恩（charisms）。</w:t>
      </w:r>
    </w:p>
    <w:p w14:paraId="11A10286" w14:textId="77777777" w:rsidR="00BE132D" w:rsidRPr="00675019" w:rsidRDefault="00F457BA" w:rsidP="00B248F3">
      <w:pPr>
        <w:pStyle w:val="NormalWeb"/>
        <w:spacing w:before="0" w:beforeAutospacing="0" w:after="0" w:afterAutospacing="0"/>
        <w:ind w:left="567"/>
        <w:jc w:val="both"/>
        <w:rPr>
          <w:rFonts w:asciiTheme="minorEastAsia" w:eastAsiaTheme="minorEastAsia" w:hAnsiTheme="minorEastAsia"/>
        </w:rPr>
      </w:pPr>
      <w:r w:rsidRPr="00675019">
        <w:rPr>
          <w:rFonts w:asciiTheme="minorEastAsia" w:eastAsiaTheme="minorEastAsia" w:hAnsiTheme="minorEastAsia"/>
          <w:color w:val="000000"/>
        </w:rPr>
        <w:t>a.</w:t>
      </w:r>
      <w:r w:rsidR="004F39D4" w:rsidRPr="00675019">
        <w:rPr>
          <w:rFonts w:asciiTheme="minorEastAsia" w:eastAsiaTheme="minorEastAsia" w:hAnsiTheme="minorEastAsia" w:hint="eastAsia"/>
        </w:rPr>
        <w:t xml:space="preserve"> </w:t>
      </w:r>
      <w:r w:rsidR="00BE132D" w:rsidRPr="00675019">
        <w:rPr>
          <w:rFonts w:asciiTheme="minorEastAsia" w:eastAsiaTheme="minorEastAsia" w:hAnsiTheme="minorEastAsia"/>
        </w:rPr>
        <w:t>What do we learn about the Giver of these gifts?</w:t>
      </w:r>
    </w:p>
    <w:p w14:paraId="3E7D6ADA" w14:textId="6D6332CE" w:rsidR="00F457BA" w:rsidRPr="00675019" w:rsidRDefault="004F39D4" w:rsidP="00B248F3">
      <w:pPr>
        <w:pStyle w:val="NormalWeb"/>
        <w:spacing w:before="0" w:beforeAutospacing="0" w:after="0" w:afterAutospacing="0"/>
        <w:ind w:left="567"/>
        <w:jc w:val="both"/>
        <w:rPr>
          <w:rFonts w:asciiTheme="minorEastAsia" w:eastAsiaTheme="minorEastAsia" w:hAnsiTheme="minorEastAsia"/>
        </w:rPr>
      </w:pPr>
      <w:r w:rsidRPr="00675019">
        <w:rPr>
          <w:rFonts w:asciiTheme="minorEastAsia" w:eastAsiaTheme="minorEastAsia" w:hAnsiTheme="minorEastAsia" w:hint="eastAsia"/>
          <w:color w:val="000000"/>
        </w:rPr>
        <w:t>我們學到了什麼有關這些恩賜的賜予者</w:t>
      </w:r>
      <w:r w:rsidR="00F457BA" w:rsidRPr="00675019">
        <w:rPr>
          <w:rFonts w:asciiTheme="minorEastAsia" w:eastAsiaTheme="minorEastAsia" w:hAnsiTheme="minorEastAsia"/>
          <w:color w:val="000000"/>
        </w:rPr>
        <w:t>？</w:t>
      </w:r>
    </w:p>
    <w:p w14:paraId="4D09F650" w14:textId="3DA3E806" w:rsidR="00BE132D" w:rsidRPr="00675019" w:rsidRDefault="00F457BA" w:rsidP="00B248F3">
      <w:pPr>
        <w:pStyle w:val="NormalWeb"/>
        <w:spacing w:before="0" w:beforeAutospacing="0" w:after="0" w:afterAutospacing="0"/>
        <w:ind w:left="567"/>
        <w:jc w:val="both"/>
        <w:rPr>
          <w:rFonts w:asciiTheme="minorEastAsia" w:eastAsiaTheme="minorEastAsia" w:hAnsiTheme="minorEastAsia"/>
          <w:color w:val="000000"/>
        </w:rPr>
      </w:pPr>
      <w:r w:rsidRPr="00675019">
        <w:rPr>
          <w:rFonts w:asciiTheme="minorEastAsia" w:eastAsiaTheme="minorEastAsia" w:hAnsiTheme="minorEastAsia"/>
          <w:color w:val="000000"/>
        </w:rPr>
        <w:t>b.</w:t>
      </w:r>
      <w:r w:rsidR="00BE132D" w:rsidRPr="00675019">
        <w:rPr>
          <w:rFonts w:asciiTheme="minorEastAsia" w:eastAsiaTheme="minorEastAsia" w:hAnsiTheme="minorEastAsia"/>
          <w:color w:val="000000"/>
        </w:rPr>
        <w:t xml:space="preserve"> What purpose do spiritual gifts serve in the body of Christ?</w:t>
      </w:r>
    </w:p>
    <w:p w14:paraId="6C7910B3" w14:textId="37A19626" w:rsidR="00F457BA" w:rsidRDefault="004F39D4" w:rsidP="00B248F3">
      <w:pPr>
        <w:pStyle w:val="NormalWeb"/>
        <w:spacing w:before="0" w:beforeAutospacing="0" w:after="0" w:afterAutospacing="0"/>
        <w:ind w:left="567"/>
        <w:jc w:val="both"/>
        <w:rPr>
          <w:rFonts w:asciiTheme="minorEastAsia" w:eastAsiaTheme="minorEastAsia" w:hAnsiTheme="minorEastAsia"/>
          <w:color w:val="000000"/>
        </w:rPr>
      </w:pPr>
      <w:r w:rsidRPr="00675019">
        <w:rPr>
          <w:rFonts w:asciiTheme="minorEastAsia" w:eastAsiaTheme="minorEastAsia" w:hAnsiTheme="minorEastAsia" w:hint="eastAsia"/>
          <w:color w:val="000000"/>
        </w:rPr>
        <w:t>神恩在基督奧體中有什麼作用？</w:t>
      </w:r>
    </w:p>
    <w:p w14:paraId="6AFEAA88" w14:textId="77777777" w:rsidR="00EF5113" w:rsidRDefault="00EF5113" w:rsidP="00B248F3">
      <w:pPr>
        <w:pStyle w:val="NormalWeb"/>
        <w:spacing w:before="0" w:beforeAutospacing="0" w:after="0" w:afterAutospacing="0"/>
        <w:ind w:left="567"/>
        <w:jc w:val="both"/>
        <w:rPr>
          <w:rFonts w:asciiTheme="minorEastAsia" w:eastAsiaTheme="minorEastAsia" w:hAnsiTheme="minorEastAsia"/>
          <w:color w:val="000000"/>
        </w:rPr>
      </w:pPr>
    </w:p>
    <w:p w14:paraId="6BCA9D41" w14:textId="77777777" w:rsidR="00EF5113" w:rsidRPr="00675019" w:rsidRDefault="00EF5113" w:rsidP="00B248F3">
      <w:pPr>
        <w:pStyle w:val="NormalWeb"/>
        <w:spacing w:before="0" w:beforeAutospacing="0" w:after="0" w:afterAutospacing="0"/>
        <w:ind w:left="567"/>
        <w:jc w:val="both"/>
        <w:rPr>
          <w:rFonts w:asciiTheme="minorEastAsia" w:eastAsiaTheme="minorEastAsia" w:hAnsiTheme="minorEastAsia" w:hint="eastAsia"/>
        </w:rPr>
      </w:pPr>
    </w:p>
    <w:p w14:paraId="7B828541" w14:textId="77777777" w:rsidR="00F457BA" w:rsidRPr="00675019" w:rsidRDefault="00F457BA" w:rsidP="00B248F3">
      <w:pPr>
        <w:jc w:val="both"/>
        <w:rPr>
          <w:rFonts w:asciiTheme="minorEastAsia" w:eastAsiaTheme="minorEastAsia" w:hAnsiTheme="minorEastAsia"/>
        </w:rPr>
      </w:pPr>
    </w:p>
    <w:p w14:paraId="0F8B2D2F" w14:textId="0FA53638" w:rsidR="00BE132D" w:rsidRPr="00675019" w:rsidRDefault="00F457BA" w:rsidP="00B248F3">
      <w:pPr>
        <w:pStyle w:val="NormalWeb"/>
        <w:spacing w:before="0" w:beforeAutospacing="0" w:after="0" w:afterAutospacing="0"/>
        <w:ind w:hanging="567"/>
        <w:jc w:val="both"/>
        <w:rPr>
          <w:rStyle w:val="apple-tab-span"/>
          <w:rFonts w:asciiTheme="minorEastAsia" w:eastAsiaTheme="minorEastAsia" w:hAnsiTheme="minorEastAsia"/>
          <w:color w:val="000000"/>
        </w:rPr>
      </w:pPr>
      <w:r w:rsidRPr="00675019">
        <w:rPr>
          <w:rFonts w:asciiTheme="minorEastAsia" w:eastAsiaTheme="minorEastAsia" w:hAnsiTheme="minorEastAsia"/>
          <w:color w:val="000000"/>
        </w:rPr>
        <w:t xml:space="preserve">5. </w:t>
      </w:r>
      <w:r w:rsidRPr="00675019">
        <w:rPr>
          <w:rStyle w:val="apple-tab-span"/>
          <w:rFonts w:asciiTheme="minorEastAsia" w:eastAsiaTheme="minorEastAsia" w:hAnsiTheme="minorEastAsia"/>
          <w:color w:val="000000"/>
        </w:rPr>
        <w:tab/>
      </w:r>
      <w:r w:rsidR="00BE132D" w:rsidRPr="00675019">
        <w:rPr>
          <w:rStyle w:val="apple-tab-span"/>
          <w:rFonts w:asciiTheme="minorEastAsia" w:eastAsiaTheme="minorEastAsia" w:hAnsiTheme="minorEastAsia"/>
          <w:color w:val="000000"/>
        </w:rPr>
        <w:t>Read Ephesians 4:17-20. According to Paul, we are walking an entirely new path in Christ. What are some of the behaviors we should have left behind?</w:t>
      </w:r>
    </w:p>
    <w:p w14:paraId="593F13E9" w14:textId="2AC981F4" w:rsidR="00F457BA" w:rsidRPr="00675019" w:rsidRDefault="004F39D4" w:rsidP="009112C6">
      <w:pPr>
        <w:pStyle w:val="NormalWeb"/>
        <w:spacing w:before="0" w:beforeAutospacing="0" w:after="0" w:afterAutospacing="0"/>
        <w:jc w:val="both"/>
        <w:rPr>
          <w:rFonts w:asciiTheme="minorEastAsia" w:eastAsiaTheme="minorEastAsia" w:hAnsiTheme="minorEastAsia"/>
          <w:color w:val="000000"/>
          <w:lang w:val="en-US"/>
        </w:rPr>
      </w:pPr>
      <w:r w:rsidRPr="00675019">
        <w:rPr>
          <w:rFonts w:asciiTheme="minorEastAsia" w:eastAsiaTheme="minorEastAsia" w:hAnsiTheme="minorEastAsia" w:hint="eastAsia"/>
          <w:color w:val="000000"/>
        </w:rPr>
        <w:t>閱讀</w:t>
      </w:r>
      <w:r w:rsidR="00F457BA" w:rsidRPr="00675019">
        <w:rPr>
          <w:rFonts w:asciiTheme="minorEastAsia" w:eastAsiaTheme="minorEastAsia" w:hAnsiTheme="minorEastAsia"/>
          <w:color w:val="000000"/>
        </w:rPr>
        <w:t>《</w:t>
      </w:r>
      <w:r w:rsidRPr="00675019">
        <w:rPr>
          <w:rFonts w:asciiTheme="minorEastAsia" w:eastAsiaTheme="minorEastAsia" w:hAnsiTheme="minorEastAsia" w:hint="eastAsia"/>
          <w:color w:val="000000"/>
        </w:rPr>
        <w:t>厄弗所書》4:17-20。</w:t>
      </w:r>
      <w:r w:rsidR="00F457BA" w:rsidRPr="00675019">
        <w:rPr>
          <w:rFonts w:asciiTheme="minorEastAsia" w:eastAsiaTheme="minorEastAsia" w:hAnsiTheme="minorEastAsia"/>
          <w:color w:val="000000"/>
        </w:rPr>
        <w:t>根據保祿所指，我們在基督內走的是一條全新的道路。我們應該摒棄哪些行為？</w:t>
      </w:r>
    </w:p>
    <w:p w14:paraId="4E6E8BFE" w14:textId="77777777" w:rsidR="00EF5113" w:rsidRDefault="00EF5113" w:rsidP="009112C6">
      <w:pPr>
        <w:jc w:val="both"/>
        <w:rPr>
          <w:rFonts w:asciiTheme="minorEastAsia" w:eastAsiaTheme="minorEastAsia" w:hAnsiTheme="minorEastAsia"/>
        </w:rPr>
      </w:pPr>
    </w:p>
    <w:p w14:paraId="71014B53" w14:textId="77777777" w:rsidR="00EF5113" w:rsidRDefault="00EF5113" w:rsidP="009112C6">
      <w:pPr>
        <w:jc w:val="both"/>
        <w:rPr>
          <w:rFonts w:asciiTheme="minorEastAsia" w:eastAsiaTheme="minorEastAsia" w:hAnsiTheme="minorEastAsia"/>
        </w:rPr>
      </w:pPr>
    </w:p>
    <w:p w14:paraId="5A75692C" w14:textId="77777777" w:rsidR="00EF5113" w:rsidRPr="00675019" w:rsidRDefault="00EF5113" w:rsidP="009112C6">
      <w:pPr>
        <w:jc w:val="both"/>
        <w:rPr>
          <w:rFonts w:asciiTheme="minorEastAsia" w:eastAsiaTheme="minorEastAsia" w:hAnsiTheme="minorEastAsia"/>
        </w:rPr>
      </w:pPr>
    </w:p>
    <w:p w14:paraId="63ED7C68" w14:textId="2512FB2A" w:rsidR="00F457BA" w:rsidRPr="00675019" w:rsidRDefault="00F457BA" w:rsidP="009112C6">
      <w:pPr>
        <w:pStyle w:val="NormalWeb"/>
        <w:spacing w:before="0" w:beforeAutospacing="0" w:after="0" w:afterAutospacing="0"/>
        <w:ind w:hanging="567"/>
        <w:jc w:val="both"/>
        <w:rPr>
          <w:rFonts w:asciiTheme="minorEastAsia" w:eastAsiaTheme="minorEastAsia" w:hAnsiTheme="minorEastAsia"/>
        </w:rPr>
      </w:pPr>
      <w:r w:rsidRPr="00675019">
        <w:rPr>
          <w:rFonts w:asciiTheme="minorEastAsia" w:eastAsiaTheme="minorEastAsia" w:hAnsiTheme="minorEastAsia"/>
          <w:color w:val="000000"/>
        </w:rPr>
        <w:lastRenderedPageBreak/>
        <w:t xml:space="preserve"> </w:t>
      </w:r>
      <w:r w:rsidR="004F39D4" w:rsidRPr="00675019">
        <w:rPr>
          <w:rFonts w:asciiTheme="minorEastAsia" w:eastAsiaTheme="minorEastAsia" w:hAnsiTheme="minorEastAsia" w:hint="eastAsia"/>
          <w:color w:val="000000"/>
        </w:rPr>
        <w:t>(本課重點提取)</w:t>
      </w:r>
      <w:r w:rsidR="004F39D4" w:rsidRPr="00675019">
        <w:rPr>
          <w:rFonts w:asciiTheme="minorEastAsia" w:eastAsiaTheme="minorEastAsia" w:hAnsiTheme="minorEastAsia"/>
          <w:color w:val="000000"/>
        </w:rPr>
        <w:t xml:space="preserve"> </w:t>
      </w:r>
      <w:r w:rsidRPr="00675019">
        <w:rPr>
          <w:rFonts w:asciiTheme="minorEastAsia" w:eastAsiaTheme="minorEastAsia" w:hAnsiTheme="minorEastAsia"/>
          <w:color w:val="000000"/>
        </w:rPr>
        <w:t>TAKEAWAYS</w:t>
      </w:r>
    </w:p>
    <w:p w14:paraId="28CA855D" w14:textId="413914F0" w:rsidR="00F457BA" w:rsidRPr="00675019" w:rsidRDefault="00F457BA" w:rsidP="00B248F3">
      <w:pPr>
        <w:pStyle w:val="NormalWeb"/>
        <w:spacing w:before="0" w:beforeAutospacing="0" w:after="0" w:afterAutospacing="0"/>
        <w:ind w:hanging="567"/>
        <w:jc w:val="both"/>
        <w:rPr>
          <w:rFonts w:asciiTheme="minorEastAsia" w:eastAsiaTheme="minorEastAsia" w:hAnsiTheme="minorEastAsia"/>
        </w:rPr>
      </w:pPr>
      <w:r w:rsidRPr="00675019">
        <w:rPr>
          <w:rFonts w:asciiTheme="minorEastAsia" w:eastAsiaTheme="minorEastAsia" w:hAnsiTheme="minorEastAsia"/>
          <w:color w:val="000000"/>
        </w:rPr>
        <w:t xml:space="preserve">1. </w:t>
      </w:r>
      <w:r w:rsidRPr="00675019">
        <w:rPr>
          <w:rStyle w:val="apple-tab-span"/>
          <w:rFonts w:asciiTheme="minorEastAsia" w:eastAsiaTheme="minorEastAsia" w:hAnsiTheme="minorEastAsia"/>
          <w:color w:val="000000"/>
        </w:rPr>
        <w:tab/>
      </w:r>
      <w:r w:rsidR="004F39D4" w:rsidRPr="00675019">
        <w:rPr>
          <w:rFonts w:asciiTheme="minorEastAsia" w:eastAsiaTheme="minorEastAsia" w:hAnsiTheme="minorEastAsia" w:hint="eastAsia"/>
          <w:color w:val="000000"/>
        </w:rPr>
        <w:t>因應你的情緒反應做個盤點。當你生氣時，什麼「觸發點」會激怒你？這周把這些反應帶到主前，請祂幫助你耐心地看待他人的方式，以及找尋替代的反應方式</w:t>
      </w:r>
      <w:r w:rsidRPr="00675019">
        <w:rPr>
          <w:rFonts w:asciiTheme="minorEastAsia" w:eastAsiaTheme="minorEastAsia" w:hAnsiTheme="minorEastAsia"/>
          <w:color w:val="000000"/>
        </w:rPr>
        <w:t>。</w:t>
      </w:r>
    </w:p>
    <w:p w14:paraId="7C6B039E" w14:textId="77777777" w:rsidR="00F457BA" w:rsidRPr="00675019" w:rsidRDefault="00F457BA" w:rsidP="00B248F3">
      <w:pPr>
        <w:jc w:val="both"/>
        <w:rPr>
          <w:rFonts w:asciiTheme="minorEastAsia" w:eastAsiaTheme="minorEastAsia" w:hAnsiTheme="minorEastAsia"/>
        </w:rPr>
      </w:pPr>
    </w:p>
    <w:p w14:paraId="2C2FA022" w14:textId="77777777" w:rsidR="004F39D4" w:rsidRPr="00675019" w:rsidRDefault="00F457BA" w:rsidP="00B248F3">
      <w:pPr>
        <w:pStyle w:val="NormalWeb"/>
        <w:spacing w:before="0" w:beforeAutospacing="0" w:after="0" w:afterAutospacing="0"/>
        <w:ind w:hanging="567"/>
        <w:jc w:val="both"/>
        <w:rPr>
          <w:rFonts w:asciiTheme="minorEastAsia" w:eastAsiaTheme="minorEastAsia" w:hAnsiTheme="minorEastAsia"/>
          <w:color w:val="000000"/>
          <w:lang w:val="en-US"/>
        </w:rPr>
      </w:pPr>
      <w:r w:rsidRPr="00675019">
        <w:rPr>
          <w:rFonts w:asciiTheme="minorEastAsia" w:eastAsiaTheme="minorEastAsia" w:hAnsiTheme="minorEastAsia"/>
          <w:color w:val="000000"/>
        </w:rPr>
        <w:t xml:space="preserve">2.  </w:t>
      </w:r>
      <w:r w:rsidRPr="00675019">
        <w:rPr>
          <w:rStyle w:val="apple-tab-span"/>
          <w:rFonts w:asciiTheme="minorEastAsia" w:eastAsiaTheme="minorEastAsia" w:hAnsiTheme="minorEastAsia"/>
          <w:color w:val="000000"/>
        </w:rPr>
        <w:tab/>
      </w:r>
      <w:r w:rsidR="004F39D4" w:rsidRPr="00675019">
        <w:rPr>
          <w:rFonts w:asciiTheme="minorEastAsia" w:eastAsiaTheme="minorEastAsia" w:hAnsiTheme="minorEastAsia" w:hint="eastAsia"/>
          <w:color w:val="000000"/>
          <w:lang w:val="en-US"/>
        </w:rPr>
        <w:t>檢視你的靈魂。你與他人相處的「寬容度」如何？想想你的家庭和同事。你是否會因為小事而煩惱？這周你可以做些什麼不同的事情</w:t>
      </w:r>
      <w:r w:rsidRPr="00675019">
        <w:rPr>
          <w:rFonts w:asciiTheme="minorEastAsia" w:eastAsiaTheme="minorEastAsia" w:hAnsiTheme="minorEastAsia"/>
          <w:color w:val="000000"/>
        </w:rPr>
        <w:t>？</w:t>
      </w:r>
    </w:p>
    <w:p w14:paraId="57839824" w14:textId="441E877F" w:rsidR="00EA14DF" w:rsidRPr="00675019" w:rsidRDefault="00F457BA" w:rsidP="00B248F3">
      <w:pPr>
        <w:pStyle w:val="NormalWeb"/>
        <w:spacing w:before="0" w:beforeAutospacing="0" w:after="0" w:afterAutospacing="0"/>
        <w:ind w:hanging="567"/>
        <w:jc w:val="both"/>
        <w:rPr>
          <w:rFonts w:asciiTheme="minorEastAsia" w:eastAsiaTheme="minorEastAsia" w:hAnsiTheme="minorEastAsia"/>
        </w:rPr>
      </w:pPr>
      <w:r w:rsidRPr="00675019">
        <w:rPr>
          <w:rFonts w:asciiTheme="minorEastAsia" w:eastAsiaTheme="minorEastAsia" w:hAnsiTheme="minorEastAsia"/>
          <w:color w:val="000000"/>
        </w:rPr>
        <w:t xml:space="preserve">3. </w:t>
      </w:r>
      <w:r w:rsidRPr="00675019">
        <w:rPr>
          <w:rStyle w:val="apple-tab-span"/>
          <w:rFonts w:asciiTheme="minorEastAsia" w:eastAsiaTheme="minorEastAsia" w:hAnsiTheme="minorEastAsia"/>
          <w:color w:val="000000"/>
        </w:rPr>
        <w:tab/>
      </w:r>
      <w:r w:rsidR="004F39D4" w:rsidRPr="00675019">
        <w:rPr>
          <w:rFonts w:asciiTheme="minorEastAsia" w:eastAsiaTheme="minorEastAsia" w:hAnsiTheme="minorEastAsia" w:hint="eastAsia"/>
          <w:color w:val="000000"/>
        </w:rPr>
        <w:t>你有哪些屬神的恩賜是為基督奧體服務的？它們如何實現《厄弗所書》4:11-13的教導</w:t>
      </w:r>
      <w:r w:rsidRPr="00675019">
        <w:rPr>
          <w:rFonts w:asciiTheme="minorEastAsia" w:eastAsiaTheme="minorEastAsia" w:hAnsiTheme="minorEastAsia"/>
          <w:color w:val="000000"/>
        </w:rPr>
        <w:t>？</w:t>
      </w:r>
    </w:p>
    <w:sectPr w:rsidR="00EA14DF" w:rsidRPr="00675019">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E1150" w14:textId="77777777" w:rsidR="00136FF9" w:rsidRDefault="00136FF9">
      <w:r>
        <w:separator/>
      </w:r>
    </w:p>
  </w:endnote>
  <w:endnote w:type="continuationSeparator" w:id="0">
    <w:p w14:paraId="64539936" w14:textId="77777777" w:rsidR="00136FF9" w:rsidRDefault="0013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1A180" w14:textId="77777777" w:rsidR="00F457BA" w:rsidRDefault="00F457BA" w:rsidP="009359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5D7F93" w14:textId="77777777" w:rsidR="00F457BA" w:rsidRDefault="00F45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E9F9A" w14:textId="5FDB0D61" w:rsidR="00F457BA" w:rsidRDefault="00F457BA" w:rsidP="009359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5CEC">
      <w:rPr>
        <w:rStyle w:val="PageNumber"/>
        <w:noProof/>
      </w:rPr>
      <w:t>2</w:t>
    </w:r>
    <w:r>
      <w:rPr>
        <w:rStyle w:val="PageNumber"/>
      </w:rPr>
      <w:fldChar w:fldCharType="end"/>
    </w:r>
  </w:p>
  <w:p w14:paraId="2AEDAEB0" w14:textId="77777777" w:rsidR="00F457BA" w:rsidRDefault="00F45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DB10E" w14:textId="77777777" w:rsidR="00136FF9" w:rsidRDefault="00136FF9">
      <w:r>
        <w:separator/>
      </w:r>
    </w:p>
  </w:footnote>
  <w:footnote w:type="continuationSeparator" w:id="0">
    <w:p w14:paraId="434DED04" w14:textId="77777777" w:rsidR="00136FF9" w:rsidRDefault="00136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8B7F45"/>
    <w:multiLevelType w:val="multilevel"/>
    <w:tmpl w:val="C1489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1778983">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7BA"/>
    <w:rsid w:val="000F04CE"/>
    <w:rsid w:val="00136FF9"/>
    <w:rsid w:val="001A65D5"/>
    <w:rsid w:val="002E5981"/>
    <w:rsid w:val="0037260C"/>
    <w:rsid w:val="00484F88"/>
    <w:rsid w:val="004F39D4"/>
    <w:rsid w:val="005308FB"/>
    <w:rsid w:val="00675019"/>
    <w:rsid w:val="00810687"/>
    <w:rsid w:val="008F506E"/>
    <w:rsid w:val="009112C6"/>
    <w:rsid w:val="00935971"/>
    <w:rsid w:val="009B6C23"/>
    <w:rsid w:val="00AD4B7B"/>
    <w:rsid w:val="00B248F3"/>
    <w:rsid w:val="00BE132D"/>
    <w:rsid w:val="00CE5CEC"/>
    <w:rsid w:val="00DF459F"/>
    <w:rsid w:val="00E24CE6"/>
    <w:rsid w:val="00EA14DF"/>
    <w:rsid w:val="00EF5113"/>
    <w:rsid w:val="00F457BA"/>
    <w:rsid w:val="00FE75F5"/>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DD355"/>
  <w15:chartTrackingRefBased/>
  <w15:docId w15:val="{6D421321-B3E4-4349-8324-E01C949B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CA"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457BA"/>
    <w:pPr>
      <w:spacing w:before="100" w:beforeAutospacing="1" w:after="100" w:afterAutospacing="1"/>
    </w:pPr>
  </w:style>
  <w:style w:type="character" w:customStyle="1" w:styleId="apple-tab-span">
    <w:name w:val="apple-tab-span"/>
    <w:basedOn w:val="DefaultParagraphFont"/>
    <w:rsid w:val="00F457BA"/>
  </w:style>
  <w:style w:type="paragraph" w:styleId="Footer">
    <w:name w:val="footer"/>
    <w:basedOn w:val="Normal"/>
    <w:rsid w:val="00F457BA"/>
    <w:pPr>
      <w:tabs>
        <w:tab w:val="center" w:pos="4320"/>
        <w:tab w:val="right" w:pos="8640"/>
      </w:tabs>
    </w:pPr>
  </w:style>
  <w:style w:type="character" w:styleId="PageNumber">
    <w:name w:val="page number"/>
    <w:basedOn w:val="DefaultParagraphFont"/>
    <w:rsid w:val="00F45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359436">
      <w:bodyDiv w:val="1"/>
      <w:marLeft w:val="0"/>
      <w:marRight w:val="0"/>
      <w:marTop w:val="0"/>
      <w:marBottom w:val="0"/>
      <w:divBdr>
        <w:top w:val="none" w:sz="0" w:space="0" w:color="auto"/>
        <w:left w:val="none" w:sz="0" w:space="0" w:color="auto"/>
        <w:bottom w:val="none" w:sz="0" w:space="0" w:color="auto"/>
        <w:right w:val="none" w:sz="0" w:space="0" w:color="auto"/>
      </w:divBdr>
    </w:div>
    <w:div w:id="212915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Session 5</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5</dc:title>
  <dc:subject/>
  <dc:creator>Paul Lee</dc:creator>
  <cp:keywords/>
  <dc:description/>
  <cp:lastModifiedBy>Eric Tom</cp:lastModifiedBy>
  <cp:revision>2</cp:revision>
  <dcterms:created xsi:type="dcterms:W3CDTF">2024-09-30T23:58:00Z</dcterms:created>
  <dcterms:modified xsi:type="dcterms:W3CDTF">2024-09-30T23:58:00Z</dcterms:modified>
</cp:coreProperties>
</file>